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780" w:rsidRPr="006B59B4" w:rsidRDefault="006B59B4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</w:t>
      </w:r>
    </w:p>
    <w:p w:rsidR="000B617C" w:rsidRDefault="000B617C"/>
    <w:p w:rsidR="000B617C" w:rsidRDefault="006B59B4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B617C" w:rsidRDefault="000B617C" w:rsidP="000B617C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0B617C" w:rsidRDefault="000B617C" w:rsidP="000B617C">
      <w:pPr>
        <w:pStyle w:val="Default"/>
        <w:jc w:val="both"/>
        <w:rPr>
          <w:sz w:val="28"/>
          <w:szCs w:val="28"/>
        </w:rPr>
      </w:pPr>
      <w:r>
        <w:t xml:space="preserve">           </w:t>
      </w:r>
      <w:r>
        <w:rPr>
          <w:b/>
          <w:bCs/>
          <w:sz w:val="28"/>
          <w:szCs w:val="28"/>
        </w:rPr>
        <w:t xml:space="preserve">Všeobecne záväzné nariadenie obce Lúč na Ostrove č. 4/2024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2"/>
        <w:gridCol w:w="4423"/>
      </w:tblGrid>
      <w:tr w:rsidR="000B617C">
        <w:trPr>
          <w:trHeight w:val="107"/>
        </w:trPr>
        <w:tc>
          <w:tcPr>
            <w:tcW w:w="8845" w:type="dxa"/>
            <w:gridSpan w:val="2"/>
          </w:tcPr>
          <w:p w:rsidR="000B617C" w:rsidRDefault="000B617C" w:rsidP="000B617C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o poplatkoch za znečisťovanie ovzdušia </w:t>
            </w:r>
          </w:p>
          <w:p w:rsidR="000B617C" w:rsidRDefault="000B617C" w:rsidP="000B617C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Návrh všeobecne záväzného nariadenia na pripomienkovanie </w:t>
            </w:r>
          </w:p>
          <w:p w:rsidR="000B617C" w:rsidRDefault="000B617C" w:rsidP="000B617C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0B617C">
        <w:trPr>
          <w:trHeight w:val="109"/>
        </w:trPr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vyvesený na úradnej tabuli obce dňa: </w:t>
            </w:r>
          </w:p>
        </w:tc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22.11.2024 </w:t>
            </w:r>
          </w:p>
        </w:tc>
      </w:tr>
      <w:tr w:rsidR="000B617C">
        <w:trPr>
          <w:trHeight w:val="109"/>
        </w:trPr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0B617C">
        <w:trPr>
          <w:trHeight w:val="109"/>
        </w:trPr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zverejnený na webovej stránke obce dňa: </w:t>
            </w:r>
          </w:p>
        </w:tc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22.11.2024 </w:t>
            </w:r>
          </w:p>
        </w:tc>
      </w:tr>
      <w:tr w:rsidR="000B617C">
        <w:trPr>
          <w:trHeight w:val="109"/>
        </w:trPr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Dátum ukončenia lehoty pripomienkového konania: </w:t>
            </w:r>
          </w:p>
        </w:tc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09.12.2024 </w:t>
            </w:r>
          </w:p>
        </w:tc>
      </w:tr>
      <w:tr w:rsidR="000B617C">
        <w:trPr>
          <w:trHeight w:val="109"/>
        </w:trPr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Počet podaných pripomienok: </w:t>
            </w:r>
          </w:p>
        </w:tc>
        <w:tc>
          <w:tcPr>
            <w:tcW w:w="4422" w:type="dxa"/>
          </w:tcPr>
          <w:p w:rsidR="000B617C" w:rsidRDefault="00B74405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  <w:r w:rsidR="000B617C">
              <w:rPr>
                <w:sz w:val="23"/>
                <w:szCs w:val="23"/>
              </w:rPr>
              <w:t xml:space="preserve"> </w:t>
            </w:r>
          </w:p>
        </w:tc>
      </w:tr>
      <w:tr w:rsidR="000B617C">
        <w:trPr>
          <w:trHeight w:val="109"/>
        </w:trPr>
        <w:tc>
          <w:tcPr>
            <w:tcW w:w="4422" w:type="dxa"/>
          </w:tcPr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Vyhodnotenie pripomienok dňa: </w:t>
            </w:r>
          </w:p>
        </w:tc>
        <w:tc>
          <w:tcPr>
            <w:tcW w:w="4422" w:type="dxa"/>
          </w:tcPr>
          <w:p w:rsidR="007B29C3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09.12.2024 </w:t>
            </w:r>
          </w:p>
          <w:p w:rsidR="007B29C3" w:rsidRDefault="007B29C3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B29C3" w:rsidRDefault="007B29C3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B29C3" w:rsidRDefault="007B29C3" w:rsidP="007B29C3">
            <w:pPr>
              <w:pStyle w:val="Default"/>
              <w:ind w:left="-4422"/>
              <w:jc w:val="both"/>
              <w:rPr>
                <w:sz w:val="23"/>
                <w:szCs w:val="23"/>
              </w:rPr>
            </w:pPr>
          </w:p>
          <w:p w:rsidR="007B29C3" w:rsidRDefault="007B29C3" w:rsidP="007B29C3">
            <w:pPr>
              <w:pStyle w:val="Default"/>
              <w:ind w:left="-4422"/>
              <w:jc w:val="both"/>
              <w:rPr>
                <w:sz w:val="23"/>
                <w:szCs w:val="23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0B617C" w:rsidRDefault="000B617C" w:rsidP="000B617C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0B617C" w:rsidRDefault="000B617C" w:rsidP="000B617C">
            <w:pPr>
              <w:pStyle w:val="Default"/>
            </w:pPr>
          </w:p>
          <w:tbl>
            <w:tblPr>
              <w:tblW w:w="884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845"/>
            </w:tblGrid>
            <w:tr w:rsidR="000B617C" w:rsidTr="007B29C3">
              <w:trPr>
                <w:trHeight w:val="107"/>
              </w:trPr>
              <w:tc>
                <w:tcPr>
                  <w:tcW w:w="8845" w:type="dxa"/>
                </w:tcPr>
                <w:p w:rsidR="000B617C" w:rsidRDefault="000B617C" w:rsidP="000B617C">
                  <w:pPr>
                    <w:pStyle w:val="Default"/>
                    <w:ind w:left="-4530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Vydané všeobecne záväzné nariadenie </w:t>
                  </w:r>
                </w:p>
              </w:tc>
            </w:tr>
          </w:tbl>
          <w:p w:rsidR="000B617C" w:rsidRDefault="000B617C" w:rsidP="000B617C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617C" w:rsidRDefault="000B617C"/>
    <w:p w:rsidR="000B617C" w:rsidRDefault="000B617C"/>
    <w:p w:rsidR="000B617C" w:rsidRDefault="000B617C"/>
    <w:p w:rsidR="000B617C" w:rsidRDefault="000B617C"/>
    <w:p w:rsidR="000B617C" w:rsidRDefault="000B617C"/>
    <w:p w:rsidR="000B617C" w:rsidRDefault="000B617C"/>
    <w:p w:rsidR="000B617C" w:rsidRDefault="000B617C"/>
    <w:p w:rsidR="000B617C" w:rsidRDefault="000B617C"/>
    <w:p w:rsidR="000B617C" w:rsidRDefault="000B617C"/>
    <w:p w:rsidR="000B617C" w:rsidRDefault="000B617C"/>
    <w:p w:rsidR="006B59B4" w:rsidRDefault="006B59B4"/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VŠEOBECNE ZÁVÄZNÉ NARIADENIE Obce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Lúč na Ostrove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/2024 </w:t>
      </w: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</w:t>
      </w: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poplatkoch za znečisťovanie ovzdušia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Obec </w:t>
      </w:r>
      <w:r>
        <w:rPr>
          <w:rFonts w:ascii="Times New Roman" w:hAnsi="Times New Roman" w:cs="Times New Roman"/>
          <w:color w:val="000000"/>
          <w:sz w:val="24"/>
          <w:szCs w:val="24"/>
        </w:rPr>
        <w:t>Lúč na Ostrove</w:t>
      </w: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 (ďalej len „obec“) podľa § 1 písm. b), § 3 ods. 1 a ods. 5 a podľa § 4 ods. 5 zákona č. 190/2023 Z. z. o poplatkoch za znečisťovanie ovzdušia (ďalej aj len „zákon“) a § 6 ods. 2 zákona SNR č. 369/1990 Zb. o obecnom zriadení v znení neskorších predpisov vydáva toto všeobecne záväzné nariadenie (ďalej len „VZN”).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Článok 1</w:t>
      </w: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Úvodné ustanovenia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Na území obce sa ustanovuje povinnosť platiť poplatok za znečisťovanie ovzdušia (ďalej len „poplatok“) prevádzkovateľovi vymedzenému v čl. 3 VZN za podmienok ustanovených v zákone a v tomto VZN, ktorý prevádzkuje malý zdroj znečisťovania ovzdušia (ďalej len „malý zdroj“) vymedzený v čl. 2 VZN, umiestnený na území obce.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Článok 2</w:t>
      </w: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Malé zdroje podliehajúce poplatku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Poplatku podliehajú nasledovné malé zdroje ustanovené v prílohe č. 3 časti A zákona: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spaľovacie zariadenia alebo iné technologické celky spaľujúce čierne uhlie alebo koks,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spaľovacie zariadenia alebo iné technologické celky spaľujúce hnedé uhlie,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spaľovacie zariadenia alebo iné technologické celky spaľujúce biomasu,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nanášanie náterov na povrchy, lakovanie s projektovanou spotrebou organických rozpúšťadiel v t/rok &lt; 0,6 t/rok,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povrchová úprava vozidiel s celkovou spotrebou organického rozpúšťadla &lt; 0,5 t/rok — autoopravárenstvo,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odmasťovanie a čistenie povrchov kovov, elektrosúčiastok, plastov a iných materiálov vrátane odstraňovania starých náterov organickými rozpúšťadlami s projektovanou spotrebou v t/rok &lt; 0,6 t/rok.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Článok 3</w:t>
      </w: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Poplatník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Poplatok platí za podmienok ustanovených v zákone a v tomto VZN právnická osoba a fyzická osoba - podnikateľ, ktorí prevádzkujú malý zdroj (ďalej len „prevádzkovateľ malého zdroja“) podľa čl. 2 VZN. </w:t>
      </w:r>
    </w:p>
    <w:p w:rsidR="000B617C" w:rsidRPr="000B617C" w:rsidRDefault="000B617C" w:rsidP="006B59B4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Článok 4</w:t>
      </w:r>
    </w:p>
    <w:p w:rsid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Výška základného poplatku</w:t>
      </w:r>
    </w:p>
    <w:p w:rsidR="006B59B4" w:rsidRPr="000B617C" w:rsidRDefault="006B59B4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1) Základom poplatku je údaj o množstve ustanovenej veličiny (množstvo spáleného paliva alebo množstvo spotrebovaných organických rozpúšťadiel) podľa prílohy č. 3 časti B zákona za obdobie predchádzajúceho kalendárneho roka. </w:t>
      </w:r>
    </w:p>
    <w:p w:rsidR="000B617C" w:rsidRPr="000B617C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2) Výška základného poplatku sa stanovuje nasledovne podľa prílohy č. 3 zákona: </w:t>
      </w:r>
    </w:p>
    <w:p w:rsidR="000B617C" w:rsidRPr="000B617C" w:rsidRDefault="000B617C" w:rsidP="006B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a) spaľovacie zariadenia a iné technologické celky spaľujúce čierne uhlie alebo koks: 10 €/t spáleného paliva,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spaľovacie zariadenia a iné technologické celky spaľujúce hnedé uhlie: 12 €/t spáleného paliva,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spaľovacie zariadenia a iné technologické celky spaľujúce biomasu: 8 €/t spáleného paliva,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nanášanie náterov na povrchy, lakovanie so spotrebou organických rozpúšťadiel: 0,3 €/kg použitých organických rozpúšťadiel (vrátane obsahu organických rozpúšťadiel v náterových látkach),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povrchová úprava vozidiel so spotrebou organického rozpúšťadla: 0,3 €/kg použitých rozpúšťadiel (vrátane obsahu organických rozpúšťadiel v náterových látkach),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0B617C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odmasťovanie a čistenie povrchov kovov, elektrosúčiastok, plastov a iných materiálov vrátane odstraňovania starých náterov organickými rozpúšťadlami: 0,30 €/kg použitých rozpúšťadiel.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Článok 5</w:t>
      </w:r>
    </w:p>
    <w:p w:rsid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Oznamovacia povinnosť</w:t>
      </w:r>
    </w:p>
    <w:p w:rsidR="006B59B4" w:rsidRPr="000B617C" w:rsidRDefault="006B59B4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1) Prevádzkovateľ malého zdroja je povinný každý rok, vždy do 15. februára, oznámiť obci úplné a pravdivé údaje podľa čl. 4 VZN potrebné pre výpočet poplatku za predchádzajúci kalendárny rok za všetky malé zdroje prevádzkované prevádzkovateľom malého zdroja na území obce. </w:t>
      </w:r>
    </w:p>
    <w:p w:rsidR="000B617C" w:rsidRPr="000B617C" w:rsidRDefault="000B617C" w:rsidP="006B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2) Oznamovanie údajov podľa odseku 1) vykoná prevádzkovateľ malého zdroja s použitím tlačiva na oznamovanie údajov uvedeného v prílohe tohto VZN.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Článok 6</w:t>
      </w:r>
    </w:p>
    <w:p w:rsid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Poplatková povinnosť a výška poplatku</w:t>
      </w:r>
    </w:p>
    <w:p w:rsidR="006B59B4" w:rsidRPr="000B617C" w:rsidRDefault="006B59B4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0B617C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1) Poplatok z malého zdroja sa vypočíta na základe oznámených údajov podľa čl. 5 VZN spôsobom ustanoveným v zákone. </w:t>
      </w:r>
    </w:p>
    <w:p w:rsidR="000B617C" w:rsidRPr="000B617C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2) Ročný poplatok pozostáva zo súčtu poplatkov za všetky malé zdroje podliehajúce poplatkovej povinnosti, ktoré prevádzkovateľ malého zdroja podľa čl. 3 VZN prevádzkuje v obci. </w:t>
      </w:r>
    </w:p>
    <w:p w:rsidR="000B617C" w:rsidRPr="000B617C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3) Poplatok sa určuje rozhodnutím, ktoré obec vydá do 31. mája príslušného roka. </w:t>
      </w:r>
    </w:p>
    <w:p w:rsidR="000B617C" w:rsidRPr="000B617C" w:rsidRDefault="000B617C" w:rsidP="006B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617C">
        <w:rPr>
          <w:rFonts w:ascii="Times New Roman" w:hAnsi="Times New Roman" w:cs="Times New Roman"/>
          <w:color w:val="000000"/>
          <w:sz w:val="24"/>
          <w:szCs w:val="24"/>
        </w:rPr>
        <w:t xml:space="preserve">4) Poplatok prevádzkovateľ malého zdroja neplatí, ak výška ročného poplatku za všetky ním prevádzkované malé zdroje na území obce je menej ako 100 €. Obec v takomto prípade vydá rozhodnutie o zastavení konania.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0B617C" w:rsidRPr="006B59B4" w:rsidRDefault="000B617C" w:rsidP="006B59B4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Článok 7</w:t>
      </w:r>
    </w:p>
    <w:p w:rsid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Oslobodenie od poplatkovej povinnosti</w:t>
      </w:r>
    </w:p>
    <w:p w:rsidR="006B59B4" w:rsidRPr="006B59B4" w:rsidRDefault="006B59B4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Default="000B617C" w:rsidP="006B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Od poplatkovej povinnosti podľa tohto VZN sa oslobodzujú zdroje, ktorých prevádzkovateľom je obec, rozpočtová organizácia v zriaďovateľskej pôsobnosti obce alebo právnická osoba založená na verejnoprospešné alebo charitatívne účely. </w:t>
      </w:r>
    </w:p>
    <w:p w:rsidR="006B59B4" w:rsidRPr="006B59B4" w:rsidRDefault="006B59B4" w:rsidP="006B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6B59B4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Článok 8</w:t>
      </w:r>
    </w:p>
    <w:p w:rsidR="000B617C" w:rsidRDefault="000B617C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Záverečné a prechodné ustanovenia</w:t>
      </w:r>
    </w:p>
    <w:p w:rsidR="006B59B4" w:rsidRPr="006B59B4" w:rsidRDefault="006B59B4" w:rsidP="006B5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6B59B4" w:rsidRDefault="000B617C" w:rsidP="006B59B4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1) Toto VZN nadobúda účinnosť pätnástym dňom od jeho vyvesenia na úradnej tabuli obce </w:t>
      </w:r>
      <w:r w:rsidR="006B59B4">
        <w:rPr>
          <w:rFonts w:ascii="Times New Roman" w:hAnsi="Times New Roman" w:cs="Times New Roman"/>
          <w:color w:val="000000"/>
          <w:sz w:val="24"/>
          <w:szCs w:val="24"/>
        </w:rPr>
        <w:t>Lúč na Ostrove</w:t>
      </w:r>
      <w:r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B617C" w:rsidRPr="006B59B4" w:rsidRDefault="000B617C" w:rsidP="006B5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2) Dňom nadobudnutia účinnosti tohto VZN sa ruší VZN č. </w:t>
      </w:r>
      <w:r w:rsidR="006B59B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B59B4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6B59B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 o poplatkoch za znečisťovanie ovzdušia. </w:t>
      </w:r>
    </w:p>
    <w:p w:rsid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59B4" w:rsidRDefault="006B59B4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59B4" w:rsidRDefault="006B59B4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59B4" w:rsidRPr="006B59B4" w:rsidRDefault="006B59B4" w:rsidP="000B6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B617C" w:rsidRPr="006B59B4" w:rsidRDefault="006B59B4" w:rsidP="006B59B4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Mgr. Ladislav Kiss</w:t>
      </w:r>
      <w:r w:rsidR="000B617C"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B617C" w:rsidRDefault="006B59B4" w:rsidP="006B59B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B617C" w:rsidRPr="006B59B4">
        <w:rPr>
          <w:rFonts w:ascii="Times New Roman" w:hAnsi="Times New Roman" w:cs="Times New Roman"/>
          <w:color w:val="000000"/>
          <w:sz w:val="24"/>
          <w:szCs w:val="24"/>
        </w:rPr>
        <w:t xml:space="preserve">starosta obce </w:t>
      </w:r>
    </w:p>
    <w:p w:rsidR="00B74405" w:rsidRDefault="00B74405" w:rsidP="00B7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74405" w:rsidRDefault="00B74405" w:rsidP="00B7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Vyvesené dňa : 13.12.2024</w:t>
      </w:r>
    </w:p>
    <w:p w:rsidR="00B74405" w:rsidRPr="006B59B4" w:rsidRDefault="00B74405" w:rsidP="00B74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Zvesené dňa : </w:t>
      </w:r>
    </w:p>
    <w:p w:rsidR="000B617C" w:rsidRPr="000B617C" w:rsidRDefault="000B617C" w:rsidP="000B617C">
      <w:pPr>
        <w:pageBreakBefore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B617C">
        <w:rPr>
          <w:rFonts w:ascii="Calibri" w:hAnsi="Calibri" w:cs="Calibri"/>
          <w:color w:val="000000"/>
        </w:rPr>
        <w:lastRenderedPageBreak/>
        <w:t xml:space="preserve">Príloha k všeobecne záväznému nariadeniu č. </w:t>
      </w:r>
      <w:r w:rsidR="0034788C">
        <w:rPr>
          <w:rFonts w:ascii="Calibri" w:hAnsi="Calibri" w:cs="Calibri"/>
          <w:color w:val="000000"/>
        </w:rPr>
        <w:t>4</w:t>
      </w:r>
      <w:bookmarkStart w:id="0" w:name="_GoBack"/>
      <w:bookmarkEnd w:id="0"/>
      <w:r w:rsidRPr="000B617C">
        <w:rPr>
          <w:rFonts w:ascii="Calibri" w:hAnsi="Calibri" w:cs="Calibri"/>
          <w:color w:val="000000"/>
        </w:rPr>
        <w:t xml:space="preserve">/2024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B617C">
        <w:rPr>
          <w:rFonts w:ascii="Calibri" w:hAnsi="Calibri" w:cs="Calibri"/>
          <w:b/>
          <w:bCs/>
          <w:color w:val="000000"/>
        </w:rPr>
        <w:t xml:space="preserve">Oznámenie údajov potrebných pre určenie výšky poplatku za emisie z malých zdrojov za rok .......... (podľa údajov o množstve ustanovenej veličiny za obdobie predchádzajúceho kalendárneho roka) </w:t>
      </w:r>
    </w:p>
    <w:p w:rsidR="000B617C" w:rsidRPr="000B617C" w:rsidRDefault="000B617C" w:rsidP="000B61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B617C">
        <w:rPr>
          <w:rFonts w:ascii="Calibri" w:hAnsi="Calibri" w:cs="Calibri"/>
          <w:color w:val="000000"/>
        </w:rPr>
        <w:t xml:space="preserve">v súlade s § 4 ods. 5 zákona č. 190/2023 Z. z. o poplatkoch za znečisťovanie ovzdušia </w:t>
      </w:r>
    </w:p>
    <w:p w:rsidR="000B617C" w:rsidRPr="000B617C" w:rsidRDefault="000B617C" w:rsidP="000B617C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B617C">
        <w:rPr>
          <w:rFonts w:ascii="Calibri" w:hAnsi="Calibri" w:cs="Calibri"/>
          <w:b/>
          <w:bCs/>
          <w:color w:val="000000"/>
        </w:rPr>
        <w:t xml:space="preserve">Všeobecné údaje: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78"/>
        <w:gridCol w:w="4379"/>
      </w:tblGrid>
      <w:tr w:rsidR="000B617C" w:rsidRPr="000B617C">
        <w:trPr>
          <w:trHeight w:val="782"/>
        </w:trPr>
        <w:tc>
          <w:tcPr>
            <w:tcW w:w="8757" w:type="dxa"/>
            <w:gridSpan w:val="2"/>
          </w:tcPr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b/>
                <w:bCs/>
                <w:color w:val="000000"/>
              </w:rPr>
              <w:t xml:space="preserve">Identifikačné údaje prevádzkovateľa </w:t>
            </w:r>
          </w:p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color w:val="000000"/>
              </w:rPr>
              <w:t xml:space="preserve">Názov - obchodné meno podľa obchodného registra: </w:t>
            </w:r>
          </w:p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color w:val="000000"/>
              </w:rPr>
              <w:t xml:space="preserve">Právna forma: </w:t>
            </w:r>
          </w:p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color w:val="000000"/>
              </w:rPr>
              <w:t xml:space="preserve">Adresa: </w:t>
            </w:r>
          </w:p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color w:val="000000"/>
              </w:rPr>
              <w:t xml:space="preserve">IČO: </w:t>
            </w:r>
          </w:p>
        </w:tc>
      </w:tr>
      <w:tr w:rsidR="000B617C" w:rsidRPr="000B617C">
        <w:trPr>
          <w:trHeight w:val="220"/>
        </w:trPr>
        <w:tc>
          <w:tcPr>
            <w:tcW w:w="4378" w:type="dxa"/>
          </w:tcPr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b/>
                <w:bCs/>
                <w:color w:val="000000"/>
              </w:rPr>
              <w:t xml:space="preserve">Názov malého zdroja: </w:t>
            </w:r>
          </w:p>
        </w:tc>
        <w:tc>
          <w:tcPr>
            <w:tcW w:w="4378" w:type="dxa"/>
          </w:tcPr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B617C">
              <w:rPr>
                <w:rFonts w:ascii="Calibri" w:hAnsi="Calibri" w:cs="Calibri"/>
                <w:i/>
                <w:iCs/>
                <w:color w:val="A6A6A6"/>
                <w:sz w:val="20"/>
                <w:szCs w:val="20"/>
              </w:rPr>
              <w:t xml:space="preserve">Spaľovacie zariadenie na vykurovanie, technologické zariadenie so spaľovaním, </w:t>
            </w:r>
            <w:proofErr w:type="spellStart"/>
            <w:r w:rsidRPr="000B617C">
              <w:rPr>
                <w:rFonts w:ascii="Calibri" w:hAnsi="Calibri" w:cs="Calibri"/>
                <w:i/>
                <w:iCs/>
                <w:color w:val="A6A6A6"/>
                <w:sz w:val="20"/>
                <w:szCs w:val="20"/>
              </w:rPr>
              <w:t>autolakovňa</w:t>
            </w:r>
            <w:proofErr w:type="spellEnd"/>
            <w:r w:rsidRPr="000B617C">
              <w:rPr>
                <w:rFonts w:ascii="Calibri" w:hAnsi="Calibri" w:cs="Calibri"/>
                <w:i/>
                <w:iCs/>
                <w:color w:val="A6A6A6"/>
                <w:sz w:val="20"/>
                <w:szCs w:val="20"/>
              </w:rPr>
              <w:t xml:space="preserve"> a pod. </w:t>
            </w:r>
          </w:p>
        </w:tc>
      </w:tr>
      <w:tr w:rsidR="000B617C" w:rsidRPr="000B617C">
        <w:trPr>
          <w:trHeight w:val="110"/>
        </w:trPr>
        <w:tc>
          <w:tcPr>
            <w:tcW w:w="8757" w:type="dxa"/>
            <w:gridSpan w:val="2"/>
          </w:tcPr>
          <w:p w:rsidR="000B617C" w:rsidRPr="000B617C" w:rsidRDefault="000B617C" w:rsidP="000B6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B617C">
              <w:rPr>
                <w:rFonts w:ascii="Calibri" w:hAnsi="Calibri" w:cs="Calibri"/>
                <w:color w:val="000000"/>
              </w:rPr>
              <w:t xml:space="preserve">Adresa prevádzky malého zdroja: </w:t>
            </w:r>
          </w:p>
        </w:tc>
      </w:tr>
    </w:tbl>
    <w:p w:rsidR="000B617C" w:rsidRDefault="000B617C"/>
    <w:sectPr w:rsidR="000B617C" w:rsidSect="00A64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6A366F0"/>
    <w:multiLevelType w:val="hybridMultilevel"/>
    <w:tmpl w:val="1724121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546475"/>
    <w:multiLevelType w:val="hybridMultilevel"/>
    <w:tmpl w:val="3705B68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5FA7B57"/>
    <w:multiLevelType w:val="hybridMultilevel"/>
    <w:tmpl w:val="3B1E81D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BE922E7"/>
    <w:multiLevelType w:val="hybridMultilevel"/>
    <w:tmpl w:val="F50FC36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9D875F2"/>
    <w:multiLevelType w:val="hybridMultilevel"/>
    <w:tmpl w:val="8CF179A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A521C7"/>
    <w:multiLevelType w:val="hybridMultilevel"/>
    <w:tmpl w:val="861F2F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010418E"/>
    <w:multiLevelType w:val="hybridMultilevel"/>
    <w:tmpl w:val="D78A81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485C1"/>
    <w:multiLevelType w:val="hybridMultilevel"/>
    <w:tmpl w:val="52D1152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1D323EB"/>
    <w:multiLevelType w:val="hybridMultilevel"/>
    <w:tmpl w:val="553B1B8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34E6773"/>
    <w:multiLevelType w:val="hybridMultilevel"/>
    <w:tmpl w:val="77B1226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43A58C4"/>
    <w:multiLevelType w:val="hybridMultilevel"/>
    <w:tmpl w:val="7541BB5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98EFF49"/>
    <w:multiLevelType w:val="hybridMultilevel"/>
    <w:tmpl w:val="6BF2FEF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B8480A6"/>
    <w:multiLevelType w:val="hybridMultilevel"/>
    <w:tmpl w:val="0FF9F0C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10"/>
  </w:num>
  <w:num w:numId="5">
    <w:abstractNumId w:val="9"/>
  </w:num>
  <w:num w:numId="6">
    <w:abstractNumId w:val="3"/>
  </w:num>
  <w:num w:numId="7">
    <w:abstractNumId w:val="1"/>
  </w:num>
  <w:num w:numId="8">
    <w:abstractNumId w:val="5"/>
  </w:num>
  <w:num w:numId="9">
    <w:abstractNumId w:val="4"/>
  </w:num>
  <w:num w:numId="10">
    <w:abstractNumId w:val="7"/>
  </w:num>
  <w:num w:numId="11">
    <w:abstractNumId w:val="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617C"/>
    <w:rsid w:val="000B617C"/>
    <w:rsid w:val="0034788C"/>
    <w:rsid w:val="006B59B4"/>
    <w:rsid w:val="007B29C3"/>
    <w:rsid w:val="00A35A59"/>
    <w:rsid w:val="00A64780"/>
    <w:rsid w:val="00B7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5A15"/>
  <w15:docId w15:val="{8349143C-0C1C-45CD-BC0E-AB8CA245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647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B6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0B617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74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4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Ica</dc:creator>
  <cp:lastModifiedBy>CSÓKOVÁ Helena</cp:lastModifiedBy>
  <cp:revision>8</cp:revision>
  <cp:lastPrinted>2024-12-13T07:30:00Z</cp:lastPrinted>
  <dcterms:created xsi:type="dcterms:W3CDTF">2024-11-24T17:28:00Z</dcterms:created>
  <dcterms:modified xsi:type="dcterms:W3CDTF">2024-12-13T08:23:00Z</dcterms:modified>
</cp:coreProperties>
</file>